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A80D2F">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刘宇智</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1976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2000-11-01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科室副主任</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呼吸内科及重症监护科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2000年6月毕业于广州医学院临床医学专业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普通内科 副主任医师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2011-11-01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呼吸内科及重症监护科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普通内科副主任医师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17</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普通内科  </w:t>
            </w:r>
            <w:bookmarkEnd w:id="19"/>
            <w:r>
              <w:rPr>
                <w:rFonts w:hint="eastAsia" w:ascii="仿宋_GB2312" w:eastAsia="仿宋_GB2312"/>
              </w:rPr>
              <w:t>）专业 （</w:t>
            </w:r>
            <w:bookmarkStart w:name="DeclareQualification" w:id="20"/>
            <w:r>
              <w:rPr>
                <w:rFonts w:hint="eastAsia" w:ascii="仿宋_GB2312" w:eastAsia="仿宋_GB2312"/>
              </w:rPr>
              <w:t xml:space="preserve">  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78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2005-06</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普通内科（临床）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65</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2015-04-18</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2000-11~2007-06 惠阳区人民医院，内科系统 住院医师</w:t>
            </w:r>
            <w:r>
              <w:br/>
            </w:r>
            <w:r>
              <w:t xml:space="preserve">2007-07~2011-10 惠阳区人民医院，呼吸内科和重症监护科 主治医师</w:t>
            </w:r>
            <w:r>
              <w:br/>
            </w:r>
            <w:r>
              <w:t xml:space="preserve">2011-11~2014-06 惠阳区人民医院，呼吸内科和重症监护科 副主任医师</w:t>
            </w:r>
            <w:r>
              <w:br/>
            </w:r>
            <w:r>
              <w:t xml:space="preserve">2014-06~2017-08 惠州市第六人民医院，呼吸内科和重症监护科 科副主任，副主任医师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我于2011年11月通过广东省卫生技术人员高级职称评审，取得普通内科副主任医师资格。目前在医院呼吸及重症监护科工作。取得现职称以来每年从事专业技术工作40周以上，独立承担专科查房工作，每年进行专科查房80次以上；是我院呼吸内科和重症监护科技术骨干，并担任科室副主任。本人有丰富的临床实践经验，能独立解决本专业复杂疑难的重大技术问题，对呼吸内科常见、多发病例能熟练掌握并具有处理能力。对各种危急重症病人的抢救都积累了丰富的临床经验，能够熟练地完成各类内科的危急重症和疑难病症的诊治工作，主持完成疑难危重病人的会诊和抢救工作。</w:t>
            </w:r>
            <w:r>
              <w:br/>
            </w:r>
            <w:r>
              <w:t xml:space="preserve">   组织、指导本专业的业务技术工作，开展本专业必须具备的各种诊疗项目。目前是我院唯一取得开展呼吸内镜检查技术资格证书临床医生，能够独立在呼吸内科开展支气管镜检查和治疗技术,开展无创机械通气、肺通气功能检查；在ICU开展呼吸机通气技术、床边支气管镜治疗、血流动力监测、CRRT等。</w:t>
            </w:r>
            <w:r>
              <w:br/>
            </w:r>
            <w:r>
              <w:t xml:space="preserve">   确定并主持本专业重要科研项目的研究，本人担任课题负责人，完成两项市级立项科研课题，今年结题惠州市科技局立项《经支气管镜肺泡灌洗治疗支气管扩张并感染的疗效观察》，2015年结题立项：《电子支气管镜检查联合多种取材方法诊断弥漫性肺间质性病变的临床研究 》，取得效果可应用于临床。2015年被评为医院先进科技工作者，在国家级省级期刊发表10余篇论文。 </w:t>
            </w:r>
            <w:r>
              <w:br/>
            </w:r>
            <w:r>
              <w:t xml:space="preserve">    熟练正确地指导下一级卫生技术人员开展工作，积极参与科室培养专科人才计划和带教多名研究生，在惠州市呼吸病学分会和重症分会进行学术报告，每年在医院进行学术讲座， 学术报告或讲座达到3次以上。认真履行岗位职责，圆满完成各项临床工作，业绩突出。</w:t>
            </w:r>
            <w:r>
              <w:br/>
            </w:r>
            <w:r>
              <w:t xml:space="preserve"> </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孟鲁司特钠治疗哮喘-慢阻肺重叠综合征的疗效分析</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临床肺科杂志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ISSN：1009-6663   CN34-1230/R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2017年7月第7期第22卷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电子支气管镜检查联合多种取材方法诊断弥漫性肺间质性疾病的临床研究</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中国医药科学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ISSN2095-0616   CN11-6006/R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2015年1月第1期第5卷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经支气管镜肺泡灌洗治疗支气管扩张并感染的疗效观察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临床医学工程</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ISSN1674-4659   CN44-1655/R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2016年5月第5期第23卷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孟鲁斯特纳联合复方甲氧那明治疗慢性支气管炎的临床疗效对比观察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中国现代药物应用</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ISSN1673-9523   CN11-5581/R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2014年11月第22期第8卷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C31" w:rsidRDefault="00C45C31" w:rsidP="00EA6B03">
      <w:r>
        <w:separator/>
      </w:r>
    </w:p>
  </w:endnote>
  <w:endnote w:type="continuationSeparator" w:id="0">
    <w:p w:rsidR="00C45C31" w:rsidRDefault="00C45C31"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C31" w:rsidRDefault="00C45C31" w:rsidP="00EA6B03">
      <w:r>
        <w:separator/>
      </w:r>
    </w:p>
  </w:footnote>
  <w:footnote w:type="continuationSeparator" w:id="0">
    <w:p w:rsidR="00C45C31" w:rsidRDefault="00C45C31"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WwgWYHTPhQwc8B8YcQpcHcMD7oE=" w:salt="GLkOMVDCjctcqUNaRY2Jd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61C6"/>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80D2F"/>
    <w:rsid w:val="00A961CF"/>
    <w:rsid w:val="00AD25DB"/>
    <w:rsid w:val="00B07D4E"/>
    <w:rsid w:val="00B30B39"/>
    <w:rsid w:val="00B60982"/>
    <w:rsid w:val="00B612AE"/>
    <w:rsid w:val="00B71A4E"/>
    <w:rsid w:val="00B77181"/>
    <w:rsid w:val="00B875FD"/>
    <w:rsid w:val="00BE350D"/>
    <w:rsid w:val="00BE4BFC"/>
    <w:rsid w:val="00C038B9"/>
    <w:rsid w:val="00C45C31"/>
    <w:rsid w:val="00C4661A"/>
    <w:rsid w:val="00C76328"/>
    <w:rsid w:val="00C856B5"/>
    <w:rsid w:val="00CC1C52"/>
    <w:rsid w:val="00CD0A3A"/>
    <w:rsid w:val="00CE0802"/>
    <w:rsid w:val="00CF0B8A"/>
    <w:rsid w:val="00D03990"/>
    <w:rsid w:val="00D10D4B"/>
    <w:rsid w:val="00D151B8"/>
    <w:rsid w:val="00D27BC9"/>
    <w:rsid w:val="00D600A9"/>
    <w:rsid w:val="00D81256"/>
    <w:rsid w:val="00DA0767"/>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Pages>
  <Words>253</Words>
  <Characters>1447</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56</cp:revision>
  <cp:lastPrinted>2008-10-08T03:41:00Z</cp:lastPrinted>
  <dcterms:created xsi:type="dcterms:W3CDTF">2014-07-19T09:30:00Z</dcterms:created>
  <dcterms:modified xsi:type="dcterms:W3CDTF">2017-07-28T03:15:00Z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