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罗永彪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1977 年 11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2002-9-01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急诊科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2002年7月毕业于第一军医大学临床医学专业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2009-05-01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惠州市第六人民医院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急诊内科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普通内科主治医师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15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普通内科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84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2006-06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普通内科（临床）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63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2017-04-22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1997-09~2002-07 第一军医大学 本科</w:t>
            </w:r>
            <w:r>
              <w:br/>
            </w:r>
            <w:r>
              <w:t xml:space="preserve">2002-09~2017-02 惠州第六人民医院 临床医生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（一）（二）（三）（四）（五）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（一）（二）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1、从事内科临床工作15年，从2009年5月任内科主治医师至今，从来没有放弃对本专业的追求，坚持参加临床诊疗工作，坚持不懈学习，不断追踪新知识、新技术，积累了较丰富的临床经验，能独立解决本专业复杂疑难的技术问题，能主持完成疑难危重病人会诊和抢救工作。</w:t>
            </w:r>
            <w:r>
              <w:br/>
            </w:r>
            <w:r>
              <w:t xml:space="preserve">2、致力研究：普通内科，尤其心血管内科、消化内科、神经内科和急诊内科危重症等，注意总结临床经验。</w:t>
            </w:r>
            <w:r>
              <w:br/>
            </w:r>
            <w:r>
              <w:t xml:space="preserve">3、以第一负责人承担市级课题《心肌酶和红细胞形态学参数与心肌梗塞的相关性研究》的研究工作，已结题，得到专家的好评。</w:t>
            </w:r>
            <w:r>
              <w:br/>
            </w:r>
            <w:r>
              <w:t xml:space="preserve">4、重视培养人才，能正确指导下级医师特别是年轻医师临床实践，做好传、帮、带，及时修改病案，经常参加医生的业务学习，主持疑难病例讨论，每年承担3次以上专题讲座。 </w:t>
            </w:r>
            <w:r>
              <w:br/>
            </w:r>
            <w:r>
              <w:t xml:space="preserve">5、任期内在省级以上的医学杂志发表了4篇文章，积极争取参加国家和省、市级以及单位举办的学习班和专题讲座，完成继续教育。每年的年度考核均称职。</w:t>
            </w:r>
            <w:r>
              <w:br/>
            </w:r>
            <w:r>
              <w:t xml:space="preserve">6、2002年7月在第一军医大学（南方医科大学）临床医学专业毕业后，一直在惠阳第一人民医院（惠州市第六人民医院）从事内科工作。其间，2015年9月至2016年3月在惠州市中心人民医院急诊ICU进修半年，2009年5月获得内科主治医师资格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无任何负面情况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心肌酶和红细胞形态学参数与心肌梗塞的相关性研究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泰山医学院学报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ISSN1004-7115；CN37-1199/R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2016年7月7期37卷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依达拉奉联合醒脑静治疗急性脑梗死的效果观察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中外医学研究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ISSN1674-6805；CN23-1555/R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2016年4月12期14卷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乌司他丁联合奥曲肽治疗重症急性胰腺炎的临床效果分析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1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国际医药卫生导报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ISSN1007-1245；CN44-1417/R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2016年5月10期22卷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