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郭立仪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441321197508123531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普通内科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肿瘤放射治疗学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 主任医师 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郭立仪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1975-08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广东惠州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1994-09-01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肿瘤血液科科主任 2022-01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副主任医师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2015-2-27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普通内科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副主任医师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7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11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广东省基层医药学会放射肿瘤专业委员会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肿瘤放射治疗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肿瘤放射治疗学专业主任医师职称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1991-09~1994-07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广东省佛山职工医学院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专科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2002-09~2005-07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湖北省黄石医学院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专科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在职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2007-02~2010-01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汕头大学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业余大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1994-09~2010-01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惠州市惠阳区中医院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内科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史业成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2010-01~2022-12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肿瘤血液科主任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2011-02-01~2012-01-01</w:t>
            </w:r>
            <w:r>
              <w:br/>
            </w:r>
            <w:r>
              <w:t xml:space="preserve">2015-06-01~2015-11-30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中山大学肿瘤防治中心</w:t>
            </w:r>
            <w:r>
              <w:br/>
            </w:r>
            <w:r>
              <w:t xml:space="preserve">惠州市中心人民医院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肿瘤放射治疗</w:t>
            </w:r>
            <w:r>
              <w:br/>
            </w:r>
            <w:r>
              <w:br/>
            </w:r>
            <w:r>
              <w:t xml:space="preserve">肿瘤放射治疗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1年</w:t>
            </w:r>
            <w:r>
              <w:br/>
            </w:r>
            <w:r>
              <w:br/>
            </w:r>
            <w:r>
              <w:t xml:space="preserve">半年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共指导带教了10名在本院工作的硕士研究生及15名本科毕业的一线年轻医生、多名乡镇卫生院进修医师、全科医师及医学院校的实习生，他们结业后，业务水平得到了相当程度的提高，均能胜任医院肿瘤放疗常见病及多发病的临床医疗工作（指导模拟定位、CT定位、靶区勾画、计划评价等放疗全流程）。每年在全院进行学术报告或讲座，不定期向全区基层医疗机构进行肿瘤知识培训及宣传，并多次参与主持广东省、惠州市抗癌协会里面的多次年会活动，多次作过学术报告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2016-07至2019-12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放疗联合亚高温全身热疗治疗颈部淋巴结转移癌的临床疗效分析</w:t>
            </w:r>
            <w:r>
              <w:br/>
            </w:r>
            <w:r>
              <w:t xml:space="preserve">编号:2017Y211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单位自筹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2017-08-10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良好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放疗联合亚高温全身热疗治疗颈部淋巴结转移癌的临床疗效分析</w:t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2019-10-01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现代诊断与治疗</w:t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2019,30(20)</w:t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南昌市医学会;南昌市医学科学研究所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