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严美庭</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神经风湿免疫科、发热门诊</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副主任医师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普通内科</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广东省惠州市惠阳区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发热门诊医师、核酸采样人员</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发热等十大新冠症状患者和黄码、红码、封控区人员的临床救治、筛查新冠肺炎可疑患者和治疗新冠肺炎患者、核酸采样</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355.0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2</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436</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一、抗疫工作经历：</w:t>
            </w:r>
            <w:r>
              <w:br/>
            </w:r>
            <w:r>
              <w:t xml:space="preserve">   2022年1月初，国内新冠肺炎疫情呈零星散发和局部聚集性发生的交织叠加态势，全球新冠疫情依然高位流行，而随着春节临近，人员流动、聚集增加，疫情传播风险增大，防控形势严峻复杂，为了更好发挥好“哨点”作用，2021年12月惠州市第六人民医院的新发热门诊紧急建设启用，我临危受命，被任命医院发热门诊负责人，截止到22年12月31日，本人共参加抗疫工作355天，主要对发热患者和黄码、红码、封控区人员的临床救治、筛查新冠肺炎可疑患者和治疗新冠肺炎患者、核酸采样等工作。在2022年12月6日前共接触新冠肺炎确诊患者2人（门诊病历号：441521200401234130 44522419851009062X），2022年12月7日中央颁布疫情防控“新十条”后，接诊大量新冠肺炎患者（门诊病例号：452123198009152871 441321197412236021 445224195711285120 230202195404260319  442530195304062377 8002590756 442521194012062112 442521194809185021 442521194012062112 340322195207180041等），在疫情重压下出色地完成了发热门诊的各项诊疗工作与任务。  </w:t>
            </w:r>
            <w:r>
              <w:br/>
            </w:r>
            <w:r>
              <w:t xml:space="preserve"/>
            </w:r>
            <w:r>
              <w:br/>
            </w:r>
            <w:r>
              <w:t xml:space="preserve">二、抗疫工作总结</w:t>
            </w:r>
            <w:r>
              <w:br/>
            </w:r>
            <w:r>
              <w:t xml:space="preserve">   作为一名老党员，我发挥“我是党员，我先上”的先锋模范作用，摸着石头过河，每天加班加点，学习相关文件、新冠肺炎防治方案，以快、准补齐疫情防控短板，充分发挥发热门诊在疫情防控工作中的作用。2022年初国外疫情正处于高位流行，我区的地理位置临近深圳，居民流动性大，疫情防控工作难度大，2022年7月22日，惠阳区新圩镇发生本土疫情，我院作为高、中风险地区患者定点救治医院，本区内以及大亚湾区内所有封控区的患者均由我院发热门诊接诊，共收治高、中风险区的危急重症患者、血液透析患者、孕产妇、儿童患者等55人。 发热门诊工作紧张、繁忙，特别这些来自封控区或者健康码为黄码、红码人员须在特殊发热诊区诊疗，诊区相对封闭的，有的患者及家属不理解，心情焦虑不安，甚至暴躁发脾气不配合治疗，有砸门窗等过激行为的，我悉心安慰、耐心做好解释工作，尽可能保证每位患者就诊满意。有一位来自中风险地区的临产孕妇获悉被管控后，很担心生产事宜，担心生产和疫情前的正常流程不同，耽误生孩子，作为发热门诊接诊医生，我及时对她进行心理疏导，向她仔细说明医院发热门诊有流畅的接诊流程，一定能保证她顺利生产，母婴平安，让她不再忧虑，安心待产。</w:t>
            </w:r>
            <w:r>
              <w:br/>
            </w:r>
            <w:r>
              <w:t xml:space="preserve">   在疫情期间，发热门诊其实相当于一个急诊科，当时“1013淡水”本土疫情高风险地区有个年仅17岁的高中女孩（门诊病例号：441303200505180620），因为患有抑郁症，封控隔离时在家中自服安眠药阿普唑仑片35片，导致意识模糊，患者被送来时，立即送入抢救室，我立刻向家属了解情况，询问服毒种类、剂量、时间、症状等，并根据患者意识状态、生命体征、瞳孔变化、皮肤黏膜情况、口腔气味等作出初步判断，迅速确定病情及治疗方案，紧急进行插胃管洗胃后，患者的意识得到了恢复，随即送往隔离病区住院进一步观察治疗。有了这次经验，“0904、1005大亚湾”，“1024新圩”、“1110大亚湾”等多次本土疫情，接诊大量除了发热外的各种各样的病人(门诊病历号：421022197312215422 412922196204235729 441622197310152575 452826197305163738  420117199202030024等），均得到了及时的救治。</w:t>
            </w:r>
            <w:r>
              <w:br/>
            </w:r>
            <w:r>
              <w:t xml:space="preserve">   危难时刻，重大关头，我作为医务人员、作为党员不畏艰险冲锋“疫”线。发热门诊除了承担患者的救治任务，还设有黄码人员核酸采样点，由于数次的本土疫情，导致大量的市民被赋黄码，多次在短时间内需要为上千人进行采样，甚至有次在短短数小时内就积聚了六百人的排队队伍，这人群的密集，非常不利于疫情的防控，我立即动员科内人员上班上岗，科学合理地进行了人力调配，并在不违反院感防控原则的前提下，开辟多条采样通道，把科内休息人员都调至上班状态，同时我也积极加入到采样队伍，尽快为黄码人员完成采样，疏散密集人群。</w:t>
            </w:r>
            <w:r>
              <w:br/>
            </w:r>
            <w:r>
              <w:t xml:space="preserve"/>
            </w:r>
            <w:r>
              <w:br/>
            </w:r>
            <w:r>
              <w:t xml:space="preserve">三、其他</w:t>
            </w:r>
            <w:r>
              <w:br/>
            </w:r>
            <w:r>
              <w:t xml:space="preserve">   在发热门诊的管理上，结合国家的最新防控政策，制定了《发热门诊闭环管理制度》、《发热门诊消毒隔离制度》、《发热门诊预检分诊制度》等各种管理制度，2021年年末国家要求发热门诊患者实行闭环管理，核酸结果阴性方能离开，每次患者就诊完再行核酸检查，导致大量患者就诊完滞留等待结果，而患者也常因等待核酸结果时间长而引发不满，考虑到这些，我作为发热门诊负责人，优化接诊流程，患者预检分诊后先进行核酸检查再就诊，这样方便了患者也解决了大量患者长时间滞留的问题。在各个防控的细节上，我和院感部的同事们，悉心研究，反复修正，确保万无一失，并建立每日疫情防控工作检查问题台账，每日行院感督导整改。并且定期组织医务人员学习国家和省下发的最新的新型冠状病毒感染诊疗方案、防控政策组织培训考核以及核酸采样技术要点，务必使医务人员熟练掌握防控方案、诊断标准提高医务人员对新冠肺炎病例发现、报告、隔离、规范化诊疗的水平，重点培训院感相关知识，穿脱防护用品技术，提高个人防护能力，更新对变异株的认识，确保其掌握防护用品选用标准和穿脱流程、消毒技术，均取得较好的教学效果。</w:t>
            </w:r>
            <w:r>
              <w:br/>
            </w:r>
            <w:r>
              <w:t xml:space="preserve">   作为发热门诊的医务人员，继续发挥发热门诊哨点机构的作用，并当国家需要的时候，本人一定会迎难而上，为国家、地区做出自己该有的贡献！</w:t>
            </w:r>
            <w:r>
              <w:br/>
            </w:r>
            <w:r>
              <w:t xml:space="preserve"/>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