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郭立仪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肿瘤血液科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肿瘤放射治疗学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本人郭立仪，男，46岁，1994年大学毕业，2011年开始从事肿瘤放射治疗工作，2014年晋升肿瘤放射治疗学副主任医师并获聘用，至今已在临床一线岗位上工作20多年。晋升副主任医师以来，本人在院领导的大力支持下，不仅个人诊治病人数名列前茅，还带领科室取得了跨越式发展，目前科室拥有医师、技师、物理师和护士共52人，病床102张，年出院病人3600余人次，成为全市病床最多、规模最大、医疗技术最雄厚的县区级肿瘤中心和市抗癌协会头颈肿瘤专委会主委单位。现将晋升副主任医师9年来的专业技术工作汇报如下：</w:t>
            </w:r>
            <w:r>
              <w:br/>
            </w:r>
            <w:r>
              <w:t xml:space="preserve">一、工作及业绩成果</w:t>
            </w:r>
            <w:r>
              <w:br/>
            </w:r>
            <w:r>
              <w:t xml:space="preserve">1.临床工作方面</w:t>
            </w:r>
            <w:r>
              <w:br/>
            </w:r>
            <w:r>
              <w:t xml:space="preserve">自2014年晋升副主任医师以来，本人精研放疗最新技术，将三维适形放射治疗、调强适形放射治疗等时新技术熟练运用于临床实践，成为全市第一个开展肿瘤放射治疗的县区级医院，这不仅填补了惠州县区级医院的空白，而且在全国的县区级医院当中也是少有的。同时，我科也是惠州全市第二个肿瘤放疗中心，肿瘤放疗技术跻身市级先进行列，来就诊的患者络绎不绝，本人年门诊量也迅速达到2000余人次，且呈逐年上升趋势，年收治住院病人更是达到1800余人次，年处理危重、疑难病例100余例次，多次成功解决放射治疗技术难题。</w:t>
            </w:r>
            <w:r>
              <w:br/>
            </w:r>
            <w:r>
              <w:t xml:space="preserve">2019年，为进一步提高肿瘤放疗效果，本人巧妙改善多叶光栅，在惠州首先创造性实施旋转容积调强（VMAT）放射治疗，填补了惠州放疗技术的一项空白。</w:t>
            </w:r>
            <w:r>
              <w:br/>
            </w:r>
            <w:r>
              <w:t xml:space="preserve">随着医疗技术的不断提升和影响力的持续扩大，我也被邀请到市内多家医院会诊，每年院内会诊达70余次、主持MDT讨论10余次、受邀参加市级以上学术会议并作主题发言50余次，收到患者送来的锦旗数十面，取得了良好的社会效益。</w:t>
            </w:r>
            <w:r>
              <w:br/>
            </w:r>
            <w:r>
              <w:t xml:space="preserve">2.科室管理方面</w:t>
            </w:r>
            <w:r>
              <w:br/>
            </w:r>
            <w:r>
              <w:t xml:space="preserve">2020年，本人由放疗小组组长成长为科室负责人，主持科室全面工作。在医院领导的亲切指导下，本人带领护士长及全科人员共同努力，实现了科室的升级发展。科室不仅放疗技术扎实，而且肿瘤内科、血液专科齐头并进，核心技术多点开花，不仅化疗、热疗、免疫治疗、靶向治疗、内分泌治疗等开展成熟，还积极开展了肺穿、肝穿、骨穿等多种病理活检穿刺术，大大提高了初诊水平和解决疑难杂症的能力；科室日常诊疗严谨规范，未出现过医疗安全事故和有效投诉事件，业务增长及科室管理考核成绩位列医院前茅，科室先后成为“广东省癌痛规范化治疗示范病房”，广州医科大学附属肿瘤医院肿瘤专科联盟单位，广东省基层医药学会放射肿瘤专委会副主委单位和市级学会主委单位，惠州市重点培育专科，惠阳区重点专科。特别是在今年的广东省癌症中心大会上，科室连续两届蝉联淡澳地区“癌症防治中心”称号。</w:t>
            </w:r>
            <w:r>
              <w:br/>
            </w:r>
            <w:r>
              <w:t xml:space="preserve">3.教学科研方面</w:t>
            </w:r>
            <w:r>
              <w:br/>
            </w:r>
            <w:r>
              <w:t xml:space="preserve">本人定期组织开展小讲课、教学查房等教学工作，9年来累计培养南方医科大学、广州医科大学等医学高等院校本专科学生200余名，进修生20余名，下级医师10余名。我还经常参加社区义诊、下乡支援，对基层医务工作者进行多次授课培训。每年举办肿瘤学术年会并授课，每次参会者100余人。每年受邀参加县市级及以上学术学习班授课10余次。科研方面，本人积极带头开展肿瘤领域的学术研究，先后以第1作者主持完成2个市级科研项目，相关论文发表在卫生类核心期刊《现代诊断》等杂志上。本人积极参与大型多中心临床研究，致力于高质量论文的撰写和研究，并以第一作者及第一共同作者在国内及国外SCI医学期刊上发表高质量论文2篇，分别是《Identification of Clinical and Tumor Microenvironment Characteristics of hypoxia-RelatedRiskSignature in Lung Adenocarcinoma》和《MolecularCharacterizationofthe.MicroenvironmentSignature.of ClinicalandTumorImmune.5-methylcytosine-RelatedRegulatorsinnon-smallCellLungCancer》，这不仅帮助医院实现了SCI文章零的突破，还大大鼓舞了全科医生的士气，自此科室科研立项和论文发表如雨后春笋，仅近五年，科室就拥有市科技立项课题3项，SCI文章13篇，其中第一通讯作者2篇，第一作者1篇，共同第一作者10篇，另有国家核心期刊论文3篇。本人第一作者发表论文6篇，SCI影响因子达11.82，实现了单位SCI论文发表的新突破。</w:t>
            </w:r>
            <w:r>
              <w:br/>
            </w:r>
            <w:r>
              <w:t xml:space="preserve">4.个人成绩方面。</w:t>
            </w:r>
            <w:r>
              <w:br/>
            </w:r>
            <w:r>
              <w:t xml:space="preserve">本人作为惠州市最大的县区级肿瘤中心负责人，在全市肿瘤业界具有一定的知名度，现兼任广东省基层医药学会放射肿瘤专业委员会副主任委员，惠州市抗癌协会头颈肿瘤专委会主任委员，广东省预防医学会肿瘤防治专委会常委，广东省基层医药学会肺癌专委会常委，广东省精准医学应用学会罕见肿瘤分会常委，惠州市抗癌协会传统医学专业分会副主委，惠州市医师协会肺结节管理专业委员会常务委员，广东省临床医学学会鼻咽癌精准治疗专业委员会委员，惠州市医学会肿瘤放疗分会常委，惠州市医学会肿瘤专业委员会常委等职。近五年，本人两次被评为惠州市第六人民医院先进科技工作者，院第三批名医。</w:t>
            </w:r>
            <w:r>
              <w:br/>
            </w:r>
            <w:r>
              <w:t xml:space="preserve">二、专业特长及经验体会</w:t>
            </w:r>
            <w:r>
              <w:br/>
            </w:r>
            <w:r>
              <w:t xml:space="preserve">本人专业特长为肿瘤放射治疗学，自开始三维放射及动态调强治疗以来，我越来越觉得以往的直线加速器配合单排的模拟定位机开展三维适形放射治疗的精确度不高，不良反应发生率增加，无法满足临床需求。于是我探索将大孔径CT应用于肿瘤科病人定位，融合图像到计划系统，大力推广“精确定位，精确计划，精确治疗”的IMRT及VMAT放射治疗技术。面对检查用的64排CT机有别于模拟CT定位机，机床不是一个平面和图像导入后如何在三维放射治疗的计划系统实现三维重建这两大难题，我巧妙地在床面上加装碳纤维平面床板，每次定位时，通过激光线调整床板，使其保持水平面上，通过数据的测试，确定床板的平面与直线加速器的床面重合；然后改良原有的计划系统，写入程序，使其具备三维图像重建的功能，反复与CT机上的三维重建的图像对比，确保放疗计划系统、直线加速器验证图像的准确性。经此，上述两大难题迎刃而解，成功实现了64排CT机的精确定位，3D-CRT计划系统的精确计划，以及直线加速器的精确治疗，大大提高了疗效。这让我体会到不断研究和探索的乐趣，以及救死扶伤的从医自豪感，从而更加坚定了我要做一名优秀肿瘤临床专家的信念。</w:t>
            </w:r>
            <w:r>
              <w:br/>
            </w:r>
            <w:r>
              <w:t xml:space="preserve">三、下一步工作方向</w:t>
            </w:r>
            <w:r>
              <w:br/>
            </w:r>
            <w:r>
              <w:t xml:space="preserve">继续深入学习肿瘤专业前沿知识和技术，及时掌握行业发展动向，不断提高自身和科室的医疗水平，更好的为患者服务。具体工作方向有：一是进一步丰富和完善肿瘤中心的治疗技术，使之达到省内先进水平；二是总结自己这些年放疗临床的经验和思路，形成自己的专科特色；三是加强高级别科研立项和高质量论文的发表，以科研助发展，并努力实现省级、国家级课题立项，加快成果转化。四是创建一流的县区级肿瘤中心。五是加强上下联动，加强与上级医院的交流学习，同时与乡镇基层建立紧密型专科联盟医联体，不断提高科室影响力。</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