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林玉娇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医院感染管理部</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副主任护师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护理学（医院感染预防与控制）</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一、基本情况：</w:t>
            </w:r>
            <w:r>
              <w:br/>
            </w:r>
            <w:r>
              <w:t xml:space="preserve">    林玉娇，女，1980年5月出生，1999年7月毕业于广东省惠州市卫生学校护理专业，同年分配在惠州市第六人民医院工作至今。在职期间积极向上于2005年取得湖北黄石理工学院护理专业毕业证书，从1999年~2013年先后在妇产科、外科、医学康复科工作，本人在临床一线从事护理工作13年，有10年的护理责任组长工作经历，曾多次荣获区卫健局“优秀护士”、“先进工作者”称号，具有扎实的理论知识及较强的护理实践能力，积累了丰富的临床经验及护理管理经验。2013年11月取得主管护师资格，2014年12月聘主管护师。2013年在医院感染管理岗位工作至今，感控岗位工作10年余。</w:t>
            </w:r>
            <w:r>
              <w:br/>
            </w:r>
            <w:r>
              <w:t xml:space="preserve">二、从事专业技术工作及取得业绩成果情况：</w:t>
            </w:r>
            <w:r>
              <w:br/>
            </w:r>
            <w:r>
              <w:t xml:space="preserve">    本人于2013年开始负责医院感染管理预防与控制工作，本人着力于加强提高自身感控管理方法和能力，连续八年每年均参加省里的感控骨干培训学习班，经过“医院感染管理感控岗位培训学习班”“广东省医疗机构院感专职人员规范化培训班”“广东省医院感染管理应急培训班”“感控督导员系列培训”等规范化培训取得了《感染防控专职人员合格证书》及《感控督导员证》。为进一步提升个人自身整体素质，本人于2022年再次被领导委派参加“医院感染控制高级研修班”及“医院感染管理岗位能力提升培训班”。现己具有非常丰富的感控工作经验，业务能力强，具有很强的责任心和奉献精神，掌握感控行业规范和标准，熟练掌握《感控十项核心制度》，熟悉全院各科室各环节的感控管理。到科室督导检查，有发现问题和解决问题的能力，能站在临床角度看问题，尽心尽力地为临床解决问题，受到临床欢迎，与其他职能部门沟通协调能力强，能很好地解决多部门联合协作的问题。有较强的院感事件防范意识，对于院内发生的每一例医院感染病例均有下临床查房、组织医务人员进行感控病例讨论。疫情期间更是被委任为“惠阳区感控中心办公室秘书”、“惠阳区隔离酒店疫情防控总督导员”，为惠州市感控骨干、惠阳区感控专家主力，得到区局领导及兄弟医院的认可及好评。</w:t>
            </w:r>
            <w:r>
              <w:br/>
            </w:r>
            <w:r>
              <w:t xml:space="preserve">    一）完善培养人才队伍</w:t>
            </w:r>
            <w:r>
              <w:br/>
            </w:r>
            <w:r>
              <w:t xml:space="preserve">    申请配备足够的感控专职人员、兼职感控员和医院感控督导员，成立一支敢担当、专业技术过硬的感控队伍。院感部由最初的两名工作人员现壮大至共有7名工作人员，每一名专职感控员均由我悉心教导、手把手的培养，并指导下级做好感控工作。</w:t>
            </w:r>
            <w:r>
              <w:br/>
            </w:r>
            <w:r>
              <w:t xml:space="preserve">    二）组织培训及演练</w:t>
            </w:r>
            <w:r>
              <w:br/>
            </w:r>
            <w:r>
              <w:t xml:space="preserve">   感控培训和指导不留盲区，不断提升全院工作人员感控能力和水平。每季度开展院级层面的感控专题培训；2022年组织对我院96名医院感控督导员、兼职感控员完成资格认证培训，发《兼职感控员培训合格证》，持证上岗；每季度下科室进行重点科室包括新生儿科、口腔科、ICU、消毒供应中心、手术室、胃肠镜室等进行专科感控重要知识点培训；每年组织工勤人员、陪护人员、实习生、进修生的专题培训；每年组织实施医院感染暴发事件的演练，加强感控应急处理综合能力训练，以提高医务人员的处理突发事件的应变能力。</w:t>
            </w:r>
            <w:r>
              <w:br/>
            </w:r>
            <w:r>
              <w:t xml:space="preserve">    三）制定医院的感控制度</w:t>
            </w:r>
            <w:r>
              <w:br/>
            </w:r>
            <w:r>
              <w:t xml:space="preserve">    根据国家和省的感染预防与控制相关文件，不断完善我院感控管理相关制度，及制订本院的《医院感染管理质量控制工作手册》。2022年根据《广东省三级医院评审标准（2021年版）》和《医疗机构感染预防与控制基本制度》，全面疏理感控制度，共修订了27个感控基本制度、6个重点环节感控制度和20个重点部门感控制度，并指导科室根据专科特点制定本科室的感控制度。</w:t>
            </w:r>
            <w:r>
              <w:br/>
            </w:r>
            <w:r>
              <w:t xml:space="preserve">    四）执行感控监测及管理</w:t>
            </w:r>
            <w:r>
              <w:br/>
            </w:r>
            <w:r>
              <w:t xml:space="preserve">    开展全院医院目标性监测和综合性监测：进行全院消毒灭菌效果和环境卫生学监测及感控十三项指标监测，加强ICU、新生儿病房等重症科室的相关监测和三管置管千日发病率的监测和管理，对医院感染进行实时监控，对可能发生医院感染风险及发生医院感染病例进行感控查房指导及组织病例讨论，对监测结果进行总结、分析，撰写分析报告，向全院反馈。</w:t>
            </w:r>
            <w:r>
              <w:br/>
            </w:r>
            <w:r>
              <w:t xml:space="preserve">    五）执行督导检查</w:t>
            </w:r>
            <w:r>
              <w:br/>
            </w:r>
            <w:r>
              <w:t xml:space="preserve">    进行“规范化”感控管理，根据《感控十项核心制度》，制定和优化各类查检表，如：手卫生依从性调查表、MDRO感控措施执行力调查表、手术部位感染感控核心措施执行力调查表、三管置管评估调查表等，每月对重症医学科、新生儿科、消毒供应中心、血透中心、手术室、产房等重点科室进行现场督导检查，内容包括多重耐药菌的感控措施落实情况、手卫生依从性、侵入性器械/操作相关感染防控、三管置管的每日评估和感控措施的执行、消毒灭菌措施的落实及环境的清洁卫生等。对检查存在问题发持续整改通知单，并协助解决问题。</w:t>
            </w:r>
            <w:r>
              <w:br/>
            </w:r>
            <w:r>
              <w:t xml:space="preserve">    六）组织多部门协助管理</w:t>
            </w:r>
            <w:r>
              <w:br/>
            </w:r>
            <w:r>
              <w:t xml:space="preserve">    多次组织多部门联合行动、牵头召开联席会议、联合督导检查及感控病例的讨论，应用微生物室检测和院感数据指导临床合理使用抗菌药物。并利用信息系统对多重耐药菌感染及三管置管相关感染防控进行监测和预警，提高临床加强多重耐药感染及三管置管的感控措施执行率。</w:t>
            </w:r>
            <w:r>
              <w:br/>
            </w:r>
            <w:r>
              <w:t xml:space="preserve">    七）疫情防控表现</w:t>
            </w:r>
            <w:r>
              <w:br/>
            </w:r>
            <w:r>
              <w:t xml:space="preserve">    由于工作突出，于2020年成为“惠州市医院感染管理的感控骨干”、“惠阳区新冠肺炎疫情防控院感专家”、“惠阳区隔离酒店疫情防控专班成员”，在新冠疫情的非常时期我与大家共度时艰，全身心地投入抗疫的工作中。多次抽调至行全区医疗机构疫情防控大督查；每月派至全区隔离酒店疫情防控督导。自从疫情发生后，参加全区分区域网格化疫情防控的督导检查及惠阳区医疗机构现场评审工作总计约28天次；参加隔离酒店的督导检查及培训约72天次；多次参加惠阳、东莞、广州等地区的大规模核酸采样工作的防控下沉至各乡镇采样点进行布点及感控督导；2020年2月成立感控督导组后带领感控督导员深入医院各临床科室督导检查共152天次；疫情期间多次组织全区感控专题培训：核酸采样、防护用品穿脱、新冠肺炎防控知识等，采取“现场演示、一对一指导培训”的教学方式。为抗击疫情尽一分力、为惠州人民筑牢防疫屏障，力求做到疫情零暴发。</w:t>
            </w:r>
            <w:r>
              <w:br/>
            </w:r>
            <w:r>
              <w:t xml:space="preserve">三、专业特长及经验体会：</w:t>
            </w:r>
            <w:r>
              <w:br/>
            </w:r>
            <w:r>
              <w:t xml:space="preserve">    本人爱岗敬业，努力工作，善于利用管理工具分析感控问题，2020年开展《提高全院医务人员手卫生依从率》的项目管理，把全院医务人员的手卫生依从率从第一季度的71%提高至89%；2022年联合4个职能科室开展《提高保洁人员感控知识及感控措施执行力》，使保洁人员感控知识及感控措施执行力由24%提高至72.4%；等等完成多学科协作项目管理共6个。同时2021年新生儿科发生疑似感染暴发事件的应急处置让我吸取了更多的感控管理经验，更好地防范医院感染的发生。</w:t>
            </w:r>
            <w:r>
              <w:br/>
            </w:r>
            <w:r>
              <w:t xml:space="preserve">四、下一步努力方向：</w:t>
            </w:r>
            <w:r>
              <w:br/>
            </w:r>
            <w:r>
              <w:t xml:space="preserve">   今后本人将继续努力，积极参加感控学术会议、讲座，吸收各种新知识、新理论、新技术、新方法，不断充实自已的专业知识，同时注重收集临床资料、总结感控经验，不断提升自己的感控知识和管理能力，积累经验应用于工作实践中，更好地做好感控管理。努力成为我院感控专业带头人，在今后的工作中，将继续坚持勇于担当、无私奉献的精神。</w:t>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