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杨家华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科教部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研究实习员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卫生管理研究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专业技术工作报告</w:t>
            </w:r>
            <w:r>
              <w:br/>
            </w:r>
            <w:r>
              <w:t xml:space="preserve">本人杨家华，男，31岁，2015年毕业于黔东南民族职业技术学院临床医学系，2019年取得汕头大学临床医学系本科证书。2015年参加工作以来，一直就职于惠州市第六人民医院，从事科教相关工作。在院工作期间，负责过实习生教学和生活管理工作、省市级科研项目申报结题工作、全科医师培训项目工作、临床技能中心工作、进修生管理工作，继续医学教育项目场务工作、健康教育管理工作等。现就本人任现职以来的专业技术工作情况报告如下：</w:t>
            </w:r>
            <w:r>
              <w:br/>
            </w:r>
            <w:r>
              <w:t xml:space="preserve">一、开展工作情况</w:t>
            </w:r>
            <w:r>
              <w:br/>
            </w:r>
            <w:r>
              <w:t xml:space="preserve">（一）全科医师培训项目管理工作</w:t>
            </w:r>
            <w:r>
              <w:br/>
            </w:r>
            <w:r>
              <w:t xml:space="preserve">1.学员岗前培训工作</w:t>
            </w:r>
            <w:r>
              <w:br/>
            </w:r>
            <w:r>
              <w:t xml:space="preserve">（1）根据上级单位要求进行招生，遴选考核确定当年全科学员名单。</w:t>
            </w:r>
            <w:r>
              <w:br/>
            </w:r>
            <w:r>
              <w:t xml:space="preserve">（2）制作问卷星二维码，收集全科学员个人信息。</w:t>
            </w:r>
            <w:r>
              <w:br/>
            </w:r>
            <w:r>
              <w:t xml:space="preserve">（3）按照《助理全科医生培训标准（2020版)》大纲要求，安排培训轮科表。</w:t>
            </w:r>
            <w:r>
              <w:br/>
            </w:r>
            <w:r>
              <w:t xml:space="preserve">（4）提前准备工牌、工服、全科医生培训项目相关教材、“惠州市第六人民医院全科医生培训手册”和“惠州市第六人民医院全科医生培训协议书（三方协议）”。</w:t>
            </w:r>
            <w:r>
              <w:br/>
            </w:r>
            <w:r>
              <w:t xml:space="preserve">（5）通知组织全科学员开班，对学员进行岗前培训，培训合格后，方可进行全科项目培训。</w:t>
            </w:r>
            <w:r>
              <w:br/>
            </w:r>
            <w:r>
              <w:t xml:space="preserve">2.过程管理</w:t>
            </w:r>
            <w:r>
              <w:br/>
            </w:r>
            <w:r>
              <w:t xml:space="preserve">（1）全科学员在岗前培训时已领取“惠州市第六人民医院全科医生培训手册”，学员记录轮科培训中学习到的内容，填写到手册中；每月通知组织培训手册的检查，查看学员是否按时报到，培训学习的内容是否符合大纲要求，针对培训手册中的问题或学员意见及时作出整改。</w:t>
            </w:r>
            <w:r>
              <w:br/>
            </w:r>
            <w:r>
              <w:t xml:space="preserve">（2）按照《助理全科医生培训标准（2020版)》大纲要求，安排理论课程和技能培训课程。</w:t>
            </w:r>
            <w:r>
              <w:br/>
            </w:r>
            <w:r>
              <w:t xml:space="preserve">（3）每月检查各临床科室的全科培训资料（入科教育、小讲课、教学查房、病例讨论、出科考核、门急诊工作等），对发现的问题作出整改通知。</w:t>
            </w:r>
            <w:r>
              <w:br/>
            </w:r>
            <w:r>
              <w:t xml:space="preserve">3.全科医生培训项目结业考核</w:t>
            </w:r>
            <w:r>
              <w:br/>
            </w:r>
            <w:r>
              <w:t xml:space="preserve">（1）传达上级通知，通知全科学员报名参加考试，辅助学员进行考试报名工作。</w:t>
            </w:r>
            <w:r>
              <w:br/>
            </w:r>
            <w:r>
              <w:t xml:space="preserve">（2）组织全科医生培训项目技能结业考核。</w:t>
            </w:r>
            <w:r>
              <w:br/>
            </w:r>
            <w:r>
              <w:t xml:space="preserve">（3）技能考核试题一般由上级单位统一提供，提前组织考官和标准化病人熟悉考试流程、考试站点、试题评分，达到考试过程规范化，结果同质化。</w:t>
            </w:r>
            <w:r>
              <w:br/>
            </w:r>
            <w:r>
              <w:t xml:space="preserve">（4）提前布置场地、准备技能考核需要的模型、器械、物品和印制试题。</w:t>
            </w:r>
            <w:r>
              <w:br/>
            </w:r>
            <w:r>
              <w:t xml:space="preserve">4.专项经费管理</w:t>
            </w:r>
            <w:r>
              <w:br/>
            </w:r>
            <w:r>
              <w:t xml:space="preserve">参与全科培训经费使用专账管理，专项经费用于教学活动补助使用，包括讲课、带教、教学管理等教学补助。对优秀的指导医师和学员予以奖励。</w:t>
            </w:r>
            <w:r>
              <w:br/>
            </w:r>
            <w:r>
              <w:t xml:space="preserve">（二）临床技能训练中心管理工作</w:t>
            </w:r>
            <w:r>
              <w:br/>
            </w:r>
            <w:r>
              <w:t xml:space="preserve">1.模型、器械、耗材、物品出入库登记、使用登记和保养保修。</w:t>
            </w:r>
            <w:r>
              <w:br/>
            </w:r>
            <w:r>
              <w:t xml:space="preserve">2.组织开展各类培训学员课程（实习生、进修生、全科生课程等）。</w:t>
            </w:r>
            <w:r>
              <w:br/>
            </w:r>
            <w:r>
              <w:t xml:space="preserve">3.各类技能活动开展，包括：三基考核、全科医生培训项目结业技能考核、各级别的技能比赛、本院各类型的技能培训。</w:t>
            </w:r>
            <w:r>
              <w:br/>
            </w:r>
            <w:r>
              <w:t xml:space="preserve">（三）进修管理工作</w:t>
            </w:r>
            <w:r>
              <w:br/>
            </w:r>
            <w:r>
              <w:t xml:space="preserve">1.进修学员通过“单位进修介绍函”或医联体单位联系，对来院进修进行申请，申请通过后，进修生将签订“惠州市第六人民医院进修生管理协议书”。</w:t>
            </w:r>
            <w:r>
              <w:br/>
            </w:r>
            <w:r>
              <w:t xml:space="preserve">2.提前准备工牌、工服后安排进修科室，发放“惠州市第六人民医院进修手册”</w:t>
            </w:r>
            <w:r>
              <w:br/>
            </w:r>
            <w:r>
              <w:t xml:space="preserve">3.进修手册记录轮科培训中学习到的内容，由学员填写到手册中；每月通知组织培训手册的检查，查看学员考勤，进修内容是否符合要求，针对进修中的问题或学员意见及时作出整改。</w:t>
            </w:r>
            <w:r>
              <w:br/>
            </w:r>
            <w:r>
              <w:t xml:space="preserve">4.定期检查进修科室的培训资料，对发现的问题及时作出整改。</w:t>
            </w:r>
            <w:r>
              <w:br/>
            </w:r>
            <w:r>
              <w:t xml:space="preserve">5.对进修考核结果进行监管，通过考核的进修学员，可制作下发进修结业证书。</w:t>
            </w:r>
            <w:r>
              <w:br/>
            </w:r>
            <w:r>
              <w:t xml:space="preserve">（四）师资管理</w:t>
            </w:r>
            <w:r>
              <w:br/>
            </w:r>
            <w:r>
              <w:t xml:space="preserve">1.组织本院临床带教师资和技能师资考核遴选，对师资的工作内容安排和工作质量管理。</w:t>
            </w:r>
            <w:r>
              <w:br/>
            </w:r>
            <w:r>
              <w:t xml:space="preserve">2.安排参加国省市级的全科师资培训班，对符合全科培训的师资安排相关培训工作。</w:t>
            </w:r>
            <w:r>
              <w:br/>
            </w:r>
            <w:r>
              <w:t xml:space="preserve">3.组织各类师资的评优评先的工作</w:t>
            </w:r>
            <w:r>
              <w:br/>
            </w:r>
            <w:r>
              <w:t xml:space="preserve">二、取得业绩</w:t>
            </w:r>
            <w:r>
              <w:br/>
            </w:r>
            <w:r>
              <w:t xml:space="preserve">（一）院级及以上层面</w:t>
            </w:r>
            <w:r>
              <w:br/>
            </w:r>
            <w:r>
              <w:t xml:space="preserve">1.共计完成180名全科学员工作，其中140名学员已获取全科证书。（2017年至2022年）</w:t>
            </w:r>
            <w:r>
              <w:br/>
            </w:r>
            <w:r>
              <w:t xml:space="preserve">2.共计完成92名进修学员工作（2015年至2022年）</w:t>
            </w:r>
            <w:r>
              <w:br/>
            </w:r>
            <w:r>
              <w:t xml:space="preserve">3.连续三年组织开展院级三基技能培训和考核，每年完成全院2000余人三基技能培训和考核（2020年至2022年）</w:t>
            </w:r>
            <w:r>
              <w:br/>
            </w:r>
            <w:r>
              <w:t xml:space="preserve">5.目前院级临床带教师资180名，院级技能培训师资54名，全科培训项目师资38名。</w:t>
            </w:r>
            <w:r>
              <w:br/>
            </w:r>
            <w:r>
              <w:t xml:space="preserve">（二）个人层面</w:t>
            </w:r>
            <w:r>
              <w:br/>
            </w:r>
            <w:r>
              <w:t xml:space="preserve">1.获得医学模拟教育管理人员证书（国家级）</w:t>
            </w:r>
            <w:r>
              <w:br/>
            </w:r>
            <w:r>
              <w:t xml:space="preserve">2.获得助理全科医生培训管理证书（省级）</w:t>
            </w:r>
            <w:r>
              <w:br/>
            </w:r>
            <w:r>
              <w:t xml:space="preserve">3.获得广东医学大学2018年、2019年、2020年优秀兼职班主任证书</w:t>
            </w:r>
            <w:r>
              <w:br/>
            </w:r>
            <w:r>
              <w:t xml:space="preserve">三、今后目标</w:t>
            </w:r>
            <w:r>
              <w:br/>
            </w:r>
            <w:r>
              <w:t xml:space="preserve">（一）学习临床技能中心管理和各类学员培训管理，掌握各项制度，完成技能中心和学员培训的日常工作。</w:t>
            </w:r>
            <w:r>
              <w:br/>
            </w:r>
            <w:r>
              <w:t xml:space="preserve">（二）不断打造各类型师资队伍，加强培训同质化。</w:t>
            </w:r>
            <w:r>
              <w:br/>
            </w:r>
            <w:r>
              <w:t xml:space="preserve">（三）力争通过前期各类学员培训和院内培训经验，申请承担本地区各级医疗单位的技能相关培训。</w:t>
            </w:r>
            <w:r>
              <w:br/>
            </w:r>
            <w:r>
              <w:t xml:space="preserve">（四）加强个人临床能力，考取医师资格证书。</w:t>
            </w:r>
            <w:r>
              <w:br/>
            </w:r>
            <w:r>
              <w:t xml:space="preserve">（五）培养个人工作能力，积极参加相关培训及工作技能学习。</w:t>
            </w:r>
            <w:r>
              <w:br/>
            </w:r>
            <w:r>
              <w:t xml:space="preserve">（六）通过临床技能中心不断的发展，以及完成各类型学员的培养，提高医院在本地区或周边地区的影响力。</w:t>
            </w:r>
            <w:r>
              <w:br/>
            </w:r>
            <w:r>
              <w:t xml:space="preserve"/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