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胡慧怡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医务部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研究实习员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卫生管理研究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胡慧怡，2017年毕业于广东医科大学，2019年6月年取得药师职称。2019年6月至2021年12月定岗于惠州市第六人民医院一门诊药房，在药房工作期间参与药房管理、处方审核和调配等工作，期间撰写《PDCA在药房调配内差错管理中的应用效果分析》并于《加速康复外科杂志》2020年第6期中发表，收录于中国期刊数据库（http://www.zgqksjk.com）。</w:t>
            </w:r>
            <w:r>
              <w:br/>
            </w:r>
            <w:r>
              <w:t xml:space="preserve">    2021年12月经组织决定调岗至医务部，主要负责院内医疗技术临床应用管理工作。在岗期间不仅出色完成日常工作管理事宜，落实医疗技术管理委员会各项决策。而且推动开展我院第一例广东省适宜技术推广备案，与上级对接完成惠阳区名中医传承工作室建设项目的验收，完成日间手术病种与术式备案及完善院内相应的规章制度等工作。</w:t>
            </w:r>
            <w:r>
              <w:br/>
            </w:r>
            <w:r>
              <w:t xml:space="preserve">    本人协调能力好、沟通能力较强、学习能力良好，在岗期间对接麻醉科、中医科、康复医学科、肿瘤血液科等临床科室，协助科室解决围手术期管理问题，协调中医科建设与发展工作，经医院派送参加《2020年版医院评审实施培训》《2021年度三级公立医院绩效考核病案首页质控视频会》《暨药物临床试验专题培训会》等学习培训，就职期间获益良多，深刻体会到了管理体系及方式方法对现代医院高质量发展的重要性、紧迫性及必要性。管理人员的管理水体及管理思维是医院开展高质量发展不可或缺的开展基础。故而下一步工作方向为提升自身管理水体，积极参与各项学习培训工作，持续深入了解国家相应医疗技术管理法律法规，不断探索医疗技术临床应用的管理方向及方法。</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